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w:t>
      </w:r>
    </w:p>
    <w:p>
      <w:pPr>
        <w:spacing w:after="0" w:line="11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9"/>
          <w:szCs w:val="29"/>
          <w:b w:val="1"/>
          <w:bCs w:val="1"/>
          <w:color w:val="auto"/>
        </w:rPr>
        <w:t>FORM 8-K/A</w:t>
      </w:r>
    </w:p>
    <w:p>
      <w:pPr>
        <w:spacing w:after="0" w:line="4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color w:val="auto"/>
        </w:rPr>
        <w:t>(Amendment No. 1)</w:t>
      </w:r>
    </w:p>
    <w:p>
      <w:pPr>
        <w:spacing w:after="0" w:line="2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w:t>
      </w:r>
    </w:p>
    <w:p>
      <w:pPr>
        <w:spacing w:after="0" w:line="20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28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9"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January 28, 2026</w:t>
      </w:r>
    </w:p>
    <w:p>
      <w:pPr>
        <w:spacing w:after="0" w:line="3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w:t>
      </w:r>
    </w:p>
    <w:p>
      <w:pPr>
        <w:spacing w:after="0" w:line="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73025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w:t>
      </w:r>
    </w:p>
    <w:p>
      <w:pPr>
        <w:spacing w:after="0" w:line="144"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2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001-38115</w:t>
            </w: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82-1038121</w:t>
            </w:r>
          </w:p>
        </w:tc>
      </w:tr>
      <w:tr>
        <w:trPr>
          <w:trHeight w:val="27"/>
        </w:trPr>
        <w:tc>
          <w:tcPr>
            <w:tcW w:w="2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32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633-2840</w:t>
      </w:r>
    </w:p>
    <w:p>
      <w:pPr>
        <w:spacing w:after="0" w:line="200" w:lineRule="exact"/>
        <w:rPr>
          <w:sz w:val="24"/>
          <w:szCs w:val="24"/>
          <w:color w:val="auto"/>
        </w:rPr>
      </w:pPr>
    </w:p>
    <w:p>
      <w:pPr>
        <w:spacing w:after="0" w:line="2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51"/>
        </w:trPr>
        <w:tc>
          <w:tcPr>
            <w:tcW w:w="1020" w:type="dxa"/>
            <w:vAlign w:val="bottom"/>
          </w:tcPr>
          <w:p>
            <w:pPr>
              <w:spacing w:after="0"/>
              <w:rPr>
                <w:sz w:val="24"/>
                <w:szCs w:val="24"/>
                <w:color w:val="auto"/>
              </w:rPr>
            </w:pPr>
          </w:p>
        </w:tc>
        <w:tc>
          <w:tcPr>
            <w:tcW w:w="3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102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4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SMPL</w:t>
            </w:r>
          </w:p>
        </w:tc>
        <w:tc>
          <w:tcPr>
            <w:tcW w:w="120" w:type="dxa"/>
            <w:vAlign w:val="bottom"/>
          </w:tcPr>
          <w:p>
            <w:pPr>
              <w:spacing w:after="0"/>
              <w:rPr>
                <w:sz w:val="19"/>
                <w:szCs w:val="19"/>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0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This Current Report on Form 8-K/A (this “Amendment”) amends the Current Report on Form 8-K filed by The Simply Good Foods Company (the “Company”) with the U.S. Securities and Exchange Commission on February 2, 2026 (the “Original Form 8-K”). The Original Form 8-K reported, among other things, the final voting results of the Company’s 2026 Annual Meeting of Stockholders held on January 28, 2026 (the “Annual Meeting”). The sole purpose of this Amendment is to disclose, in accordance with Item 5.07(d) of Form 8-K, the Company’s decision regarding whether non-binding stockholder advisory votes on the compensation of the Company’s named executive officers (the “Say-on-Pay Vote”) should be held every one, two, or three years (the “Say-on-Frequency Proposal”). No other changes have been made to the Original Form 8-K.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previously reported in the Original Form 8-K, in an advisory vote held at the Annual Meeting on the Say-on-Frequency Proposal, the Company’s stockholders expressed their preference for a Say-on-Pay Vote to be conducted every year. In light of these results, and consistent with the recommendation of the Company’s Board of Directors (the “Board”) as set forth in the Company’s proxy statement for the Annual Meeting, the Company has determined to hold future Say-on-Pay Votes every year until the next required non-binding advisory vote on the frequency of future Say-on-Pay Votes. The next Say-on-Frequency Proposal is expected to occur no later than the 2032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1188085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spacing w:after="0" w:line="2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6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22, 2026</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J. Bealer</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Bealer</w:t>
            </w:r>
          </w:p>
        </w:tc>
        <w:tc>
          <w:tcPr>
            <w:tcW w:w="0" w:type="dxa"/>
            <w:vAlign w:val="bottom"/>
          </w:tcPr>
          <w:p>
            <w:pPr>
              <w:spacing w:after="0"/>
              <w:rPr>
                <w:sz w:val="1"/>
                <w:szCs w:val="1"/>
                <w:color w:val="auto"/>
              </w:rPr>
            </w:pPr>
          </w:p>
        </w:tc>
      </w:tr>
      <w:tr>
        <w:trPr>
          <w:trHeight w:val="252"/>
        </w:trPr>
        <w:tc>
          <w:tcPr>
            <w:tcW w:w="6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2026-04-22T10:32:01Z</dcterms:created>
  <dcterms:modified xsi:type="dcterms:W3CDTF">2026-04-22T10:32:01Z</dcterms:modified>
</cp:coreProperties>
</file>